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9D" w:rsidRPr="00BC223F" w:rsidRDefault="00BB3E9D" w:rsidP="00BB3E9D"/>
    <w:p w:rsidR="00BB3E9D" w:rsidRPr="00BC223F" w:rsidRDefault="00DF6861" w:rsidP="00BB3E9D">
      <w:r w:rsidRPr="00DF6861">
        <w:rPr>
          <w:b/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6.55pt;margin-top:-3pt;width:591.75pt;height:0;z-index:251660288" o:connectortype="straight" strokeweight="2.25pt"/>
        </w:pic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38"/>
      </w:tblGrid>
      <w:tr w:rsidR="00BB3E9D" w:rsidRPr="00BC223F" w:rsidTr="003C393C">
        <w:tc>
          <w:tcPr>
            <w:tcW w:w="9738" w:type="dxa"/>
          </w:tcPr>
          <w:p w:rsidR="00BB3E9D" w:rsidRPr="00BC223F" w:rsidRDefault="00BB3E9D" w:rsidP="003C393C">
            <w:pPr>
              <w:rPr>
                <w:b/>
              </w:rPr>
            </w:pPr>
            <w:r w:rsidRPr="00BC223F">
              <w:rPr>
                <w:b/>
              </w:rPr>
              <w:t>To: Director of Research</w:t>
            </w:r>
          </w:p>
          <w:p w:rsidR="00BB3E9D" w:rsidRPr="00BC223F" w:rsidRDefault="00BB3E9D" w:rsidP="00385780">
            <w:pPr>
              <w:jc w:val="right"/>
              <w:rPr>
                <w:b/>
              </w:rPr>
            </w:pPr>
            <w:r w:rsidRPr="00BC223F">
              <w:rPr>
                <w:b/>
              </w:rPr>
              <w:t xml:space="preserve">  Date: </w:t>
            </w:r>
            <w:r>
              <w:rPr>
                <w:b/>
              </w:rPr>
              <w:t>2</w:t>
            </w:r>
            <w:r w:rsidR="00385780">
              <w:rPr>
                <w:b/>
              </w:rPr>
              <w:t>5</w:t>
            </w:r>
            <w:r w:rsidRPr="00326083">
              <w:rPr>
                <w:b/>
                <w:vertAlign w:val="superscript"/>
              </w:rPr>
              <w:t>th</w:t>
            </w:r>
            <w:r w:rsidRPr="00BC223F">
              <w:rPr>
                <w:b/>
              </w:rPr>
              <w:t xml:space="preserve"> </w:t>
            </w:r>
            <w:r w:rsidR="00385780">
              <w:rPr>
                <w:b/>
              </w:rPr>
              <w:t>April</w:t>
            </w:r>
            <w:r>
              <w:rPr>
                <w:b/>
              </w:rPr>
              <w:t xml:space="preserve"> </w:t>
            </w:r>
            <w:r w:rsidRPr="00BC223F">
              <w:rPr>
                <w:b/>
              </w:rPr>
              <w:t xml:space="preserve"> 201</w:t>
            </w:r>
            <w:r w:rsidR="00385780">
              <w:rPr>
                <w:b/>
              </w:rPr>
              <w:t>7</w:t>
            </w:r>
          </w:p>
        </w:tc>
      </w:tr>
      <w:tr w:rsidR="00BB3E9D" w:rsidRPr="00BC223F" w:rsidTr="003C393C">
        <w:tc>
          <w:tcPr>
            <w:tcW w:w="9738" w:type="dxa"/>
          </w:tcPr>
          <w:p w:rsidR="00BB3E9D" w:rsidRPr="00BC223F" w:rsidRDefault="00BB3E9D" w:rsidP="00BB3E9D">
            <w:pPr>
              <w:pStyle w:val="Heading4"/>
              <w:spacing w:after="240"/>
              <w:ind w:left="36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BC223F">
              <w:rPr>
                <w:rFonts w:ascii="Times New Roman" w:hAnsi="Times New Roman" w:cs="Times New Roman"/>
                <w:bCs w:val="0"/>
                <w:sz w:val="24"/>
                <w:lang w:val="en-GB"/>
              </w:rPr>
              <w:t>ACTIVITY:</w:t>
            </w:r>
            <w:r w:rsidRPr="00BC223F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lang w:val="en-GB"/>
              </w:rPr>
              <w:t>Automatic boot/shutdown server configuration</w:t>
            </w:r>
          </w:p>
        </w:tc>
      </w:tr>
      <w:tr w:rsidR="00BB3E9D" w:rsidRPr="00BC223F" w:rsidTr="003C393C">
        <w:trPr>
          <w:trHeight w:val="295"/>
        </w:trPr>
        <w:tc>
          <w:tcPr>
            <w:tcW w:w="9738" w:type="dxa"/>
          </w:tcPr>
          <w:p w:rsidR="00BB3E9D" w:rsidRPr="00BC223F" w:rsidRDefault="00BB3E9D" w:rsidP="003C393C">
            <w:pPr>
              <w:rPr>
                <w:b/>
              </w:rPr>
            </w:pPr>
            <w:r w:rsidRPr="00BC223F">
              <w:rPr>
                <w:b/>
              </w:rPr>
              <w:t>PARTICIPANT(s):  Mbalule Simon</w:t>
            </w:r>
          </w:p>
          <w:p w:rsidR="00BB3E9D" w:rsidRPr="00BC223F" w:rsidRDefault="00BB3E9D" w:rsidP="003C393C">
            <w:pPr>
              <w:rPr>
                <w:b/>
              </w:rPr>
            </w:pPr>
          </w:p>
        </w:tc>
      </w:tr>
      <w:tr w:rsidR="00BB3E9D" w:rsidRPr="00BC223F" w:rsidTr="003C393C">
        <w:tc>
          <w:tcPr>
            <w:tcW w:w="9738" w:type="dxa"/>
          </w:tcPr>
          <w:p w:rsidR="00BB3E9D" w:rsidRDefault="00BB3E9D" w:rsidP="00BB3E9D">
            <w:pPr>
              <w:tabs>
                <w:tab w:val="left" w:pos="2025"/>
                <w:tab w:val="left" w:pos="9360"/>
                <w:tab w:val="left" w:pos="10440"/>
              </w:tabs>
              <w:rPr>
                <w:color w:val="333333"/>
              </w:rPr>
            </w:pPr>
            <w:r w:rsidRPr="00BC223F">
              <w:rPr>
                <w:b/>
              </w:rPr>
              <w:t xml:space="preserve">ACTIVITY VENUE AND DATES: </w:t>
            </w:r>
            <w:r>
              <w:rPr>
                <w:color w:val="333333"/>
              </w:rPr>
              <w:t>NaFIRRI- ARDC Kajjansi</w:t>
            </w:r>
            <w:r w:rsidRPr="00BC223F">
              <w:rPr>
                <w:color w:val="333333"/>
              </w:rPr>
              <w:t xml:space="preserve">, </w:t>
            </w:r>
            <w:r>
              <w:rPr>
                <w:color w:val="333333"/>
              </w:rPr>
              <w:t>18</w:t>
            </w:r>
            <w:r w:rsidRPr="00BB3E9D">
              <w:rPr>
                <w:color w:val="333333"/>
                <w:vertAlign w:val="superscript"/>
              </w:rPr>
              <w:t>th</w:t>
            </w:r>
            <w:r>
              <w:rPr>
                <w:color w:val="333333"/>
              </w:rPr>
              <w:t xml:space="preserve"> </w:t>
            </w:r>
            <w:r w:rsidRPr="00BC223F">
              <w:rPr>
                <w:color w:val="333333"/>
              </w:rPr>
              <w:t xml:space="preserve"> –  2</w:t>
            </w:r>
            <w:r w:rsidR="00D16D58">
              <w:rPr>
                <w:color w:val="333333"/>
              </w:rPr>
              <w:t>1</w:t>
            </w:r>
            <w:r w:rsidR="00D16D58" w:rsidRPr="00D16D58">
              <w:rPr>
                <w:color w:val="333333"/>
                <w:vertAlign w:val="superscript"/>
              </w:rPr>
              <w:t>st</w:t>
            </w:r>
            <w:r w:rsidR="00D16D58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April</w:t>
            </w:r>
            <w:r w:rsidRPr="00BC223F">
              <w:rPr>
                <w:color w:val="333333"/>
              </w:rPr>
              <w:t xml:space="preserve"> 201</w:t>
            </w:r>
            <w:r>
              <w:rPr>
                <w:color w:val="333333"/>
              </w:rPr>
              <w:t>7</w:t>
            </w:r>
          </w:p>
          <w:p w:rsidR="00BB3E9D" w:rsidRPr="00BC223F" w:rsidRDefault="00BB3E9D" w:rsidP="00BB3E9D">
            <w:pPr>
              <w:tabs>
                <w:tab w:val="left" w:pos="2025"/>
                <w:tab w:val="left" w:pos="9360"/>
                <w:tab w:val="left" w:pos="10440"/>
              </w:tabs>
            </w:pPr>
          </w:p>
        </w:tc>
      </w:tr>
      <w:tr w:rsidR="00BB3E9D" w:rsidRPr="00BC223F" w:rsidTr="003C393C">
        <w:tc>
          <w:tcPr>
            <w:tcW w:w="9738" w:type="dxa"/>
          </w:tcPr>
          <w:p w:rsidR="00BB3E9D" w:rsidRPr="00BC223F" w:rsidRDefault="00BB3E9D" w:rsidP="003C393C">
            <w:pPr>
              <w:rPr>
                <w:b/>
              </w:rPr>
            </w:pPr>
            <w:r w:rsidRPr="00BC223F">
              <w:rPr>
                <w:b/>
              </w:rPr>
              <w:t>OBJECTIVES/PURPOSE OF THE ACTIVITY:</w:t>
            </w:r>
          </w:p>
          <w:p w:rsidR="00BB3E9D" w:rsidRPr="00FF2302" w:rsidRDefault="00BB3E9D" w:rsidP="003C393C">
            <w:pPr>
              <w:pStyle w:val="ListParagraph"/>
              <w:numPr>
                <w:ilvl w:val="0"/>
                <w:numId w:val="2"/>
              </w:numPr>
              <w:tabs>
                <w:tab w:val="left" w:pos="2025"/>
                <w:tab w:val="left" w:pos="9360"/>
                <w:tab w:val="left" w:pos="10440"/>
              </w:tabs>
              <w:jc w:val="both"/>
              <w:rPr>
                <w:rFonts w:ascii="Times New Roman" w:hAnsi="Times New Roman" w:cs="Times New Roman"/>
              </w:rPr>
            </w:pPr>
            <w:r w:rsidRPr="00BC223F">
              <w:rPr>
                <w:rFonts w:ascii="Times New Roman" w:hAnsi="Times New Roman" w:cs="Times New Roman"/>
                <w:color w:val="333333"/>
              </w:rPr>
              <w:t xml:space="preserve">To </w:t>
            </w:r>
            <w:r>
              <w:rPr>
                <w:rFonts w:ascii="Times New Roman" w:hAnsi="Times New Roman" w:cs="Times New Roman"/>
                <w:color w:val="333333"/>
              </w:rPr>
              <w:t>meet ICT officer to discuss issues regarding management of PFSENSE operating system</w:t>
            </w:r>
            <w:r w:rsidR="00D16D58">
              <w:rPr>
                <w:rFonts w:ascii="Times New Roman" w:hAnsi="Times New Roman" w:cs="Times New Roman"/>
                <w:color w:val="333333"/>
              </w:rPr>
              <w:t xml:space="preserve"> on the server</w:t>
            </w:r>
            <w:r>
              <w:rPr>
                <w:rFonts w:ascii="Times New Roman" w:hAnsi="Times New Roman" w:cs="Times New Roman"/>
                <w:color w:val="333333"/>
              </w:rPr>
              <w:t>.</w:t>
            </w:r>
          </w:p>
          <w:p w:rsidR="00BB3E9D" w:rsidRPr="00BC223F" w:rsidRDefault="00BB3E9D" w:rsidP="003C393C">
            <w:pPr>
              <w:pStyle w:val="ListParagraph"/>
              <w:numPr>
                <w:ilvl w:val="0"/>
                <w:numId w:val="2"/>
              </w:numPr>
              <w:tabs>
                <w:tab w:val="left" w:pos="2025"/>
                <w:tab w:val="left" w:pos="9360"/>
                <w:tab w:val="left" w:pos="104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To have a practical hands on </w:t>
            </w:r>
            <w:r w:rsidR="0013426C">
              <w:rPr>
                <w:rFonts w:ascii="Times New Roman" w:hAnsi="Times New Roman" w:cs="Times New Roman"/>
                <w:color w:val="333333"/>
              </w:rPr>
              <w:t>configuration</w:t>
            </w:r>
            <w:r>
              <w:rPr>
                <w:rFonts w:ascii="Times New Roman" w:hAnsi="Times New Roman" w:cs="Times New Roman"/>
                <w:color w:val="333333"/>
              </w:rPr>
              <w:t xml:space="preserve"> of the server BIOS to allow automatic boot/shutdown</w:t>
            </w:r>
            <w:r w:rsidR="0013426C">
              <w:rPr>
                <w:rFonts w:ascii="Times New Roman" w:hAnsi="Times New Roman" w:cs="Times New Roman"/>
                <w:color w:val="333333"/>
              </w:rPr>
              <w:t xml:space="preserve"> system</w:t>
            </w:r>
            <w:r>
              <w:rPr>
                <w:rFonts w:ascii="Times New Roman" w:hAnsi="Times New Roman" w:cs="Times New Roman"/>
                <w:color w:val="333333"/>
              </w:rPr>
              <w:t>.</w:t>
            </w:r>
          </w:p>
          <w:p w:rsidR="00BB3E9D" w:rsidRPr="00BC223F" w:rsidRDefault="00BB3E9D" w:rsidP="003C393C">
            <w:pPr>
              <w:shd w:val="clear" w:color="auto" w:fill="FFFFFF"/>
              <w:spacing w:line="343" w:lineRule="atLeast"/>
              <w:jc w:val="both"/>
            </w:pPr>
          </w:p>
        </w:tc>
      </w:tr>
      <w:tr w:rsidR="00BB3E9D" w:rsidRPr="00BC223F" w:rsidTr="003C393C">
        <w:tc>
          <w:tcPr>
            <w:tcW w:w="9738" w:type="dxa"/>
          </w:tcPr>
          <w:p w:rsidR="00BB3E9D" w:rsidRPr="00BC223F" w:rsidRDefault="00BB3E9D" w:rsidP="003C39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DISCUSSIONS AND RESOLUTIONS</w:t>
            </w:r>
          </w:p>
          <w:p w:rsidR="00BB3E9D" w:rsidRPr="00BC223F" w:rsidRDefault="00BB3E9D" w:rsidP="003C393C">
            <w:pPr>
              <w:rPr>
                <w:b/>
                <w:color w:val="000000"/>
              </w:rPr>
            </w:pPr>
          </w:p>
          <w:p w:rsidR="00385780" w:rsidRPr="00385780" w:rsidRDefault="00AB44AF" w:rsidP="003C393C">
            <w:pPr>
              <w:numPr>
                <w:ilvl w:val="0"/>
                <w:numId w:val="1"/>
              </w:numPr>
              <w:jc w:val="both"/>
              <w:rPr>
                <w:color w:val="333333"/>
              </w:rPr>
            </w:pPr>
            <w:r>
              <w:t>PFSENSE operating system with integration of PAESSLER network monitoring</w:t>
            </w:r>
            <w:r w:rsidR="00004BE3">
              <w:t xml:space="preserve"> helps</w:t>
            </w:r>
            <w:r>
              <w:t xml:space="preserve"> </w:t>
            </w:r>
            <w:r w:rsidR="00004BE3">
              <w:t xml:space="preserve">to control the usage and utilization of the subscribed bandwidth as per the active users at a given period of time. </w:t>
            </w:r>
          </w:p>
          <w:p w:rsidR="00385780" w:rsidRPr="00385780" w:rsidRDefault="00385780" w:rsidP="00385780">
            <w:pPr>
              <w:ind w:left="720"/>
              <w:jc w:val="both"/>
              <w:rPr>
                <w:color w:val="333333"/>
              </w:rPr>
            </w:pPr>
          </w:p>
          <w:p w:rsidR="00BB3E9D" w:rsidRPr="00766A32" w:rsidRDefault="00004BE3" w:rsidP="003C393C">
            <w:pPr>
              <w:numPr>
                <w:ilvl w:val="0"/>
                <w:numId w:val="1"/>
              </w:numPr>
              <w:jc w:val="both"/>
              <w:rPr>
                <w:color w:val="333333"/>
              </w:rPr>
            </w:pPr>
            <w:r>
              <w:t xml:space="preserve">The server BIOS is managed and configured to allow smooth shutdown in case of </w:t>
            </w:r>
            <w:r w:rsidR="00CF2D9F">
              <w:t xml:space="preserve">power outage using power backup installed and also reboot as required. The Institute server has been configured and </w:t>
            </w:r>
            <w:r w:rsidR="00385780">
              <w:t>it’s</w:t>
            </w:r>
            <w:r w:rsidR="00CF2D9F">
              <w:t xml:space="preserve"> working well. </w:t>
            </w:r>
          </w:p>
          <w:p w:rsidR="00BB3E9D" w:rsidRDefault="00BB3E9D" w:rsidP="003C393C">
            <w:pPr>
              <w:ind w:left="720"/>
              <w:jc w:val="both"/>
            </w:pPr>
          </w:p>
          <w:p w:rsidR="00BB3E9D" w:rsidRPr="00BC223F" w:rsidRDefault="00BB3E9D" w:rsidP="00CF2D9F">
            <w:pPr>
              <w:ind w:left="720"/>
              <w:jc w:val="both"/>
              <w:rPr>
                <w:color w:val="000000"/>
              </w:rPr>
            </w:pPr>
          </w:p>
        </w:tc>
      </w:tr>
      <w:tr w:rsidR="00BB3E9D" w:rsidRPr="00BC223F" w:rsidTr="003C393C">
        <w:tc>
          <w:tcPr>
            <w:tcW w:w="9738" w:type="dxa"/>
          </w:tcPr>
          <w:p w:rsidR="00BB3E9D" w:rsidRPr="00BC223F" w:rsidRDefault="00BB3E9D" w:rsidP="003C393C">
            <w:pPr>
              <w:rPr>
                <w:b/>
                <w:color w:val="000000"/>
              </w:rPr>
            </w:pPr>
            <w:r w:rsidRPr="00BC223F">
              <w:rPr>
                <w:b/>
                <w:color w:val="000000"/>
              </w:rPr>
              <w:t>Recommendation/Follow up</w:t>
            </w:r>
          </w:p>
          <w:p w:rsidR="00BB3E9D" w:rsidRDefault="00385780" w:rsidP="003C393C">
            <w:pPr>
              <w:numPr>
                <w:ilvl w:val="0"/>
                <w:numId w:val="1"/>
              </w:numPr>
              <w:jc w:val="both"/>
            </w:pPr>
            <w:r>
              <w:t>Power stabilizers and UPS should be procured and installed to all computers to avoid program files crashing due to high power voltages.</w:t>
            </w:r>
          </w:p>
          <w:p w:rsidR="00BB3E9D" w:rsidRPr="00BC223F" w:rsidRDefault="00BB3E9D" w:rsidP="00385780">
            <w:pPr>
              <w:ind w:left="720"/>
              <w:jc w:val="both"/>
            </w:pPr>
          </w:p>
        </w:tc>
      </w:tr>
      <w:tr w:rsidR="00BB3E9D" w:rsidRPr="00BC223F" w:rsidTr="003C393C">
        <w:tc>
          <w:tcPr>
            <w:tcW w:w="9738" w:type="dxa"/>
          </w:tcPr>
          <w:p w:rsidR="00BB3E9D" w:rsidRPr="00BC223F" w:rsidRDefault="00BB3E9D" w:rsidP="003C393C">
            <w:pPr>
              <w:rPr>
                <w:b/>
                <w:color w:val="000000"/>
              </w:rPr>
            </w:pPr>
            <w:r w:rsidRPr="00BC223F">
              <w:rPr>
                <w:b/>
                <w:color w:val="000000"/>
              </w:rPr>
              <w:t xml:space="preserve">COST OF ACTIVITY: </w:t>
            </w:r>
          </w:p>
          <w:p w:rsidR="00BB3E9D" w:rsidRPr="00BC223F" w:rsidRDefault="00BB3E9D" w:rsidP="003C393C">
            <w:pPr>
              <w:rPr>
                <w:color w:val="000000"/>
              </w:rPr>
            </w:pPr>
          </w:p>
          <w:p w:rsidR="00BB3E9D" w:rsidRPr="00BC223F" w:rsidRDefault="006A34C8" w:rsidP="003C393C">
            <w:pPr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="00BB3E9D" w:rsidRPr="00BC223F">
              <w:rPr>
                <w:color w:val="000000"/>
              </w:rPr>
              <w:t>0,000UGX</w:t>
            </w:r>
          </w:p>
        </w:tc>
      </w:tr>
      <w:tr w:rsidR="00BB3E9D" w:rsidRPr="00BC223F" w:rsidTr="003C393C">
        <w:tc>
          <w:tcPr>
            <w:tcW w:w="9738" w:type="dxa"/>
          </w:tcPr>
          <w:p w:rsidR="00BB3E9D" w:rsidRPr="00BC223F" w:rsidRDefault="00BB3E9D" w:rsidP="003C393C">
            <w:pPr>
              <w:rPr>
                <w:b/>
              </w:rPr>
            </w:pPr>
            <w:r w:rsidRPr="00BC223F">
              <w:rPr>
                <w:b/>
              </w:rPr>
              <w:t xml:space="preserve">PREPARED BY: </w:t>
            </w:r>
          </w:p>
          <w:p w:rsidR="00BB3E9D" w:rsidRPr="00BC223F" w:rsidRDefault="00BB3E9D" w:rsidP="003C393C">
            <w:pPr>
              <w:rPr>
                <w:b/>
              </w:rPr>
            </w:pPr>
          </w:p>
          <w:p w:rsidR="00BB3E9D" w:rsidRPr="00BC223F" w:rsidRDefault="00BB3E9D" w:rsidP="003C393C">
            <w:pPr>
              <w:rPr>
                <w:b/>
              </w:rPr>
            </w:pPr>
            <w:r w:rsidRPr="00BC223F">
              <w:rPr>
                <w:b/>
              </w:rPr>
              <w:t>Mbalule Simon</w:t>
            </w:r>
          </w:p>
          <w:p w:rsidR="00BB3E9D" w:rsidRPr="00BC223F" w:rsidRDefault="00BB3E9D" w:rsidP="003C393C">
            <w:pPr>
              <w:rPr>
                <w:b/>
              </w:rPr>
            </w:pPr>
          </w:p>
          <w:p w:rsidR="00BB3E9D" w:rsidRPr="00BC223F" w:rsidRDefault="00BB3E9D" w:rsidP="003C393C">
            <w:pPr>
              <w:rPr>
                <w:b/>
              </w:rPr>
            </w:pPr>
            <w:r w:rsidRPr="00BC223F">
              <w:rPr>
                <w:b/>
              </w:rPr>
              <w:t>Systems Administrator</w:t>
            </w:r>
          </w:p>
          <w:p w:rsidR="00BB3E9D" w:rsidRPr="00BC223F" w:rsidRDefault="00BB3E9D" w:rsidP="003C393C">
            <w:pPr>
              <w:rPr>
                <w:b/>
              </w:rPr>
            </w:pPr>
          </w:p>
        </w:tc>
      </w:tr>
    </w:tbl>
    <w:p w:rsidR="00BB3E9D" w:rsidRPr="00BC223F" w:rsidRDefault="00BB3E9D" w:rsidP="00BB3E9D">
      <w:pPr>
        <w:rPr>
          <w:b/>
        </w:rPr>
      </w:pPr>
    </w:p>
    <w:p w:rsidR="00BB3E9D" w:rsidRPr="00BC223F" w:rsidRDefault="00BB3E9D" w:rsidP="00BB3E9D">
      <w:pPr>
        <w:rPr>
          <w:b/>
        </w:rPr>
      </w:pPr>
      <w:r w:rsidRPr="00BC223F">
        <w:rPr>
          <w:b/>
        </w:rPr>
        <w:t xml:space="preserve">cc. </w:t>
      </w:r>
      <w:r w:rsidRPr="00BC223F">
        <w:rPr>
          <w:b/>
        </w:rPr>
        <w:tab/>
      </w:r>
      <w:r w:rsidRPr="00BC223F">
        <w:rPr>
          <w:b/>
        </w:rPr>
        <w:tab/>
        <w:t xml:space="preserve"> Accounts</w:t>
      </w:r>
    </w:p>
    <w:p w:rsidR="00BB3E9D" w:rsidRPr="00BC223F" w:rsidRDefault="00BB3E9D" w:rsidP="00BB3E9D">
      <w:r w:rsidRPr="00BC223F">
        <w:t xml:space="preserve"> </w:t>
      </w:r>
    </w:p>
    <w:p w:rsidR="00BB3E9D" w:rsidRPr="00BC223F" w:rsidRDefault="00BB3E9D" w:rsidP="00BB3E9D"/>
    <w:p w:rsidR="00BB3E9D" w:rsidRPr="00BC223F" w:rsidRDefault="00BB3E9D" w:rsidP="00BB3E9D"/>
    <w:p w:rsidR="00BB3E9D" w:rsidRPr="00BC223F" w:rsidRDefault="00BB3E9D" w:rsidP="00BB3E9D"/>
    <w:p w:rsidR="00BB3E9D" w:rsidRPr="00BC223F" w:rsidRDefault="00BB3E9D" w:rsidP="00BB3E9D"/>
    <w:p w:rsidR="00BB3E9D" w:rsidRPr="00BC223F" w:rsidRDefault="00BB3E9D" w:rsidP="00BB3E9D"/>
    <w:p w:rsidR="00BB3E9D" w:rsidRDefault="00BB3E9D" w:rsidP="00BB3E9D"/>
    <w:p w:rsidR="001A589A" w:rsidRDefault="001A589A"/>
    <w:sectPr w:rsidR="001A589A" w:rsidSect="00B0579A">
      <w:headerReference w:type="default" r:id="rId7"/>
      <w:pgSz w:w="11909" w:h="16834" w:code="9"/>
      <w:pgMar w:top="851" w:right="1138" w:bottom="851" w:left="141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43B" w:rsidRDefault="00C9543B" w:rsidP="00DF6861">
      <w:r>
        <w:separator/>
      </w:r>
    </w:p>
  </w:endnote>
  <w:endnote w:type="continuationSeparator" w:id="1">
    <w:p w:rsidR="00C9543B" w:rsidRDefault="00C9543B" w:rsidP="00DF6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43B" w:rsidRDefault="00C9543B" w:rsidP="00DF6861">
      <w:r>
        <w:separator/>
      </w:r>
    </w:p>
  </w:footnote>
  <w:footnote w:type="continuationSeparator" w:id="1">
    <w:p w:rsidR="00C9543B" w:rsidRDefault="00C9543B" w:rsidP="00DF6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79A" w:rsidRDefault="006A34C8" w:rsidP="00B0579A">
    <w:pPr>
      <w:jc w:val="center"/>
      <w:rPr>
        <w:lang w:val="en-US"/>
      </w:rPr>
    </w:pPr>
    <w:r>
      <w:rPr>
        <w:lang w:val="en-US"/>
      </w:rPr>
      <w:t>NATIONAL SEMI-ARID RESOURCES RESEARCH INSTITUTE (NaSARRI) – SERERE</w:t>
    </w:r>
  </w:p>
  <w:p w:rsidR="00B0579A" w:rsidRDefault="006A34C8" w:rsidP="00B0579A">
    <w:pPr>
      <w:jc w:val="center"/>
      <w:rPr>
        <w:lang w:val="en-US"/>
      </w:rPr>
    </w:pPr>
    <w:r>
      <w:rPr>
        <w:lang w:val="en-US"/>
      </w:rPr>
      <w:t>BACK TO OFFICE REPORT</w:t>
    </w:r>
  </w:p>
  <w:p w:rsidR="00B0579A" w:rsidRDefault="00C9543B" w:rsidP="00B057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3145"/>
    <w:multiLevelType w:val="hybridMultilevel"/>
    <w:tmpl w:val="9DDA3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6CE0327"/>
    <w:multiLevelType w:val="hybridMultilevel"/>
    <w:tmpl w:val="3DB0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E9D"/>
    <w:rsid w:val="00004BE3"/>
    <w:rsid w:val="0013426C"/>
    <w:rsid w:val="001A589A"/>
    <w:rsid w:val="00363629"/>
    <w:rsid w:val="00385780"/>
    <w:rsid w:val="006A34C8"/>
    <w:rsid w:val="008A2E46"/>
    <w:rsid w:val="00AB44AF"/>
    <w:rsid w:val="00BB3E9D"/>
    <w:rsid w:val="00C9543B"/>
    <w:rsid w:val="00CF2D9F"/>
    <w:rsid w:val="00D16D58"/>
    <w:rsid w:val="00D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BB3E9D"/>
    <w:pPr>
      <w:keepNext/>
      <w:outlineLvl w:val="3"/>
    </w:pPr>
    <w:rPr>
      <w:rFonts w:ascii="Arial" w:hAnsi="Arial" w:cs="Arial"/>
      <w:b/>
      <w:bCs/>
      <w:sz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B3E9D"/>
    <w:rPr>
      <w:rFonts w:ascii="Arial" w:eastAsia="Times New Roman" w:hAnsi="Arial" w:cs="Arial"/>
      <w:b/>
      <w:bCs/>
      <w:sz w:val="48"/>
      <w:szCs w:val="24"/>
    </w:rPr>
  </w:style>
  <w:style w:type="paragraph" w:styleId="Header">
    <w:name w:val="header"/>
    <w:basedOn w:val="Normal"/>
    <w:link w:val="HeaderChar"/>
    <w:rsid w:val="00BB3E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B3E9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B3E9D"/>
    <w:pPr>
      <w:ind w:left="720"/>
      <w:contextualSpacing/>
    </w:pPr>
    <w:rPr>
      <w:rFonts w:ascii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BB3E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ICT-ADMIN</dc:creator>
  <cp:lastModifiedBy>ICT-ADMIN</cp:lastModifiedBy>
  <cp:revision>9</cp:revision>
  <dcterms:created xsi:type="dcterms:W3CDTF">2017-05-03T09:58:00Z</dcterms:created>
  <dcterms:modified xsi:type="dcterms:W3CDTF">2017-05-03T07:52:00Z</dcterms:modified>
</cp:coreProperties>
</file>